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6F" w:rsidRPr="0008326F" w:rsidRDefault="0008326F" w:rsidP="0008326F">
      <w:pPr>
        <w:pStyle w:val="ConsPlusNormal"/>
        <w:spacing w:before="240"/>
        <w:ind w:firstLine="540"/>
        <w:jc w:val="center"/>
        <w:rPr>
          <w:b/>
        </w:rPr>
      </w:pPr>
      <w:r w:rsidRPr="0008326F">
        <w:rPr>
          <w:b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0" w:name="P68"/>
      <w:bookmarkEnd w:id="0"/>
      <w:r>
        <w:t xml:space="preserve">2) у заявителей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 xml:space="preserve">3) заявители не должны находиться в процессе реорганизации, ликвидации, </w:t>
      </w:r>
      <w:r w:rsidR="00435B42">
        <w:t xml:space="preserve"> в отношении их не должны быть введены процедуры, применяемые в деле о </w:t>
      </w:r>
      <w:r w:rsidR="00435B42" w:rsidRPr="00435B42">
        <w:t xml:space="preserve"> </w:t>
      </w:r>
      <w:r w:rsidR="00435B42">
        <w:t>банкротстве</w:t>
      </w:r>
      <w:r w:rsidR="00435B42">
        <w:t>,</w:t>
      </w:r>
      <w:r w:rsidR="00435B42">
        <w:t xml:space="preserve"> деятельность заявителей не должна быть приостановлена в порядке, предусмотренном законодательством РФ.</w:t>
      </w:r>
      <w:bookmarkStart w:id="1" w:name="_GoBack"/>
      <w:bookmarkEnd w:id="1"/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4) заявители не должны являться иностранными юридическими лицами;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2" w:name="P73"/>
      <w:bookmarkEnd w:id="2"/>
      <w:r>
        <w:t xml:space="preserve">5)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Правил;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6) заявители должны закупить молоко в натуральном весе (в литрах) в период с 1 марта по 31 августа текущего финансового года у отдельных категорий граждан, ведущих личное подсобное хозяйство, по закупочной цене, установленной Министерством на указанный период;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7) заявители должны подтвердить затраты на закупку молока у отдельных категорий граждан, ведущих личное подсобное хозяйство, в полном объеме;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8) заявители должны подтвердить наличие у отдельных категорий граждан, ведущих личное подсобное хозяйство, поголовья коров;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9)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r>
        <w:t>10)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3" w:name="P81"/>
      <w:bookmarkEnd w:id="3"/>
      <w:r>
        <w:t>11) у заявителей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08326F" w:rsidRDefault="0008326F" w:rsidP="0008326F">
      <w:pPr>
        <w:pStyle w:val="ConsPlusNormal"/>
        <w:spacing w:before="240"/>
        <w:ind w:firstLine="540"/>
        <w:jc w:val="both"/>
      </w:pPr>
      <w:bookmarkStart w:id="4" w:name="P83"/>
      <w:bookmarkEnd w:id="4"/>
      <w:r>
        <w:t xml:space="preserve">12)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</w:t>
      </w:r>
      <w:r>
        <w:lastRenderedPageBreak/>
        <w:t>такому наказанию, не истек.</w:t>
      </w:r>
    </w:p>
    <w:p w:rsidR="008F5041" w:rsidRDefault="008F5041"/>
    <w:sectPr w:rsidR="008F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C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26F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B42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3794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284C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2020-04-16T14:23:00Z</dcterms:created>
  <dcterms:modified xsi:type="dcterms:W3CDTF">2020-04-16T14:23:00Z</dcterms:modified>
</cp:coreProperties>
</file>